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88" w:rsidRDefault="00213588">
      <w:pPr>
        <w:spacing w:before="68" w:line="297" w:lineRule="exact"/>
        <w:ind w:left="626"/>
        <w:rPr>
          <w:rFonts w:ascii="Times New Roman" w:hAnsi="Times New Roman"/>
          <w:b/>
          <w:sz w:val="26"/>
        </w:rPr>
      </w:pPr>
      <w:bookmarkStart w:id="0" w:name="_GoBack"/>
      <w:bookmarkEnd w:id="0"/>
    </w:p>
    <w:p w:rsidR="00213588" w:rsidRDefault="00213588" w:rsidP="00213588">
      <w:pPr>
        <w:spacing w:before="68" w:line="297" w:lineRule="exact"/>
        <w:rPr>
          <w:rFonts w:ascii="Times New Roman" w:hAnsi="Times New Roman"/>
          <w:b/>
          <w:sz w:val="26"/>
        </w:rPr>
      </w:pPr>
    </w:p>
    <w:p w:rsidR="00947F1D" w:rsidRDefault="00AE21EC">
      <w:pPr>
        <w:spacing w:before="68" w:line="297" w:lineRule="exact"/>
        <w:ind w:left="626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SAYIN VELİ</w:t>
      </w:r>
    </w:p>
    <w:p w:rsidR="00947F1D" w:rsidRDefault="00AE21EC">
      <w:pPr>
        <w:pStyle w:val="Balk2"/>
        <w:ind w:right="5047" w:firstLine="494"/>
        <w:jc w:val="both"/>
      </w:pPr>
      <w:r>
        <w:rPr>
          <w:w w:val="95"/>
        </w:rPr>
        <w:t>Okul olarak amacımız, ruhsal, duygusal, fiziksel, zihinsel ve sosyal yönden sa</w:t>
      </w:r>
      <w:r>
        <w:rPr>
          <w:rFonts w:ascii="Arial" w:hAnsi="Arial"/>
          <w:i/>
          <w:w w:val="95"/>
        </w:rPr>
        <w:t>ğ</w:t>
      </w:r>
      <w:r>
        <w:rPr>
          <w:w w:val="95"/>
        </w:rPr>
        <w:t xml:space="preserve">lıklı, kendine güvenen, </w:t>
      </w:r>
      <w:r>
        <w:rPr>
          <w:w w:val="90"/>
        </w:rPr>
        <w:t>sorumluluk sahibi, milli ve manevi de</w:t>
      </w:r>
      <w:r>
        <w:rPr>
          <w:rFonts w:ascii="Arial" w:hAnsi="Arial"/>
          <w:i/>
          <w:w w:val="90"/>
        </w:rPr>
        <w:t>ğ</w:t>
      </w:r>
      <w:r>
        <w:rPr>
          <w:w w:val="90"/>
        </w:rPr>
        <w:t>erlere sahip ba</w:t>
      </w:r>
      <w:r>
        <w:rPr>
          <w:rFonts w:ascii="Arial" w:hAnsi="Arial"/>
          <w:i/>
          <w:w w:val="90"/>
        </w:rPr>
        <w:t>ş</w:t>
      </w:r>
      <w:r>
        <w:rPr>
          <w:w w:val="90"/>
        </w:rPr>
        <w:t xml:space="preserve">arılı </w:t>
      </w:r>
      <w:r w:rsidR="00C0607C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2B59E0A" wp14:editId="7C7CAAA3">
            <wp:simplePos x="0" y="0"/>
            <wp:positionH relativeFrom="column">
              <wp:posOffset>3802380</wp:posOffset>
            </wp:positionH>
            <wp:positionV relativeFrom="paragraph">
              <wp:posOffset>43180</wp:posOffset>
            </wp:positionV>
            <wp:extent cx="3152775" cy="240030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w w:val="90"/>
        </w:rPr>
        <w:t>bireyler yeti</w:t>
      </w:r>
      <w:r>
        <w:rPr>
          <w:rFonts w:ascii="Arial" w:hAnsi="Arial"/>
          <w:i/>
          <w:w w:val="90"/>
        </w:rPr>
        <w:t>ş</w:t>
      </w:r>
      <w:r>
        <w:rPr>
          <w:w w:val="90"/>
        </w:rPr>
        <w:t>tirmektir. Bunu gerçekle</w:t>
      </w:r>
      <w:r>
        <w:rPr>
          <w:rFonts w:ascii="Arial" w:hAnsi="Arial"/>
          <w:i/>
          <w:w w:val="90"/>
        </w:rPr>
        <w:t>ş</w:t>
      </w:r>
      <w:r>
        <w:rPr>
          <w:w w:val="90"/>
        </w:rPr>
        <w:t xml:space="preserve">tirmek ancak okul- </w:t>
      </w:r>
      <w:r>
        <w:rPr>
          <w:w w:val="95"/>
          <w:sz w:val="24"/>
        </w:rPr>
        <w:t xml:space="preserve">aile-öğrenci işbirliği </w:t>
      </w:r>
      <w:r>
        <w:rPr>
          <w:w w:val="95"/>
        </w:rPr>
        <w:t>ile mümkün olabilir.</w:t>
      </w:r>
    </w:p>
    <w:p w:rsidR="00947F1D" w:rsidRDefault="00AE21EC">
      <w:pPr>
        <w:tabs>
          <w:tab w:val="left" w:pos="2727"/>
          <w:tab w:val="left" w:pos="4325"/>
        </w:tabs>
        <w:ind w:left="107" w:right="5046" w:firstLine="398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5"/>
          <w:sz w:val="26"/>
        </w:rPr>
        <w:t>Çocuklarınızın</w:t>
      </w:r>
      <w:r>
        <w:rPr>
          <w:rFonts w:ascii="Times New Roman" w:hAnsi="Times New Roman"/>
          <w:w w:val="95"/>
          <w:sz w:val="26"/>
        </w:rPr>
        <w:tab/>
        <w:t>davranı</w:t>
      </w:r>
      <w:r>
        <w:rPr>
          <w:rFonts w:ascii="Arial" w:hAnsi="Arial"/>
          <w:i/>
          <w:w w:val="95"/>
          <w:sz w:val="26"/>
        </w:rPr>
        <w:t>ş</w:t>
      </w:r>
      <w:r>
        <w:rPr>
          <w:rFonts w:ascii="Arial" w:hAnsi="Arial"/>
          <w:i/>
          <w:w w:val="95"/>
          <w:sz w:val="26"/>
        </w:rPr>
        <w:tab/>
      </w:r>
      <w:r>
        <w:rPr>
          <w:rFonts w:ascii="Times New Roman" w:hAnsi="Times New Roman"/>
          <w:w w:val="90"/>
          <w:sz w:val="26"/>
        </w:rPr>
        <w:t xml:space="preserve">problemlerini, </w:t>
      </w:r>
      <w:r>
        <w:rPr>
          <w:rFonts w:ascii="Times New Roman" w:hAnsi="Times New Roman"/>
          <w:w w:val="95"/>
          <w:sz w:val="26"/>
        </w:rPr>
        <w:t>ba</w:t>
      </w:r>
      <w:r>
        <w:rPr>
          <w:rFonts w:ascii="Arial" w:hAnsi="Arial"/>
          <w:i/>
          <w:w w:val="95"/>
          <w:sz w:val="26"/>
        </w:rPr>
        <w:t>ş</w:t>
      </w:r>
      <w:r>
        <w:rPr>
          <w:rFonts w:ascii="Times New Roman" w:hAnsi="Times New Roman"/>
          <w:w w:val="95"/>
          <w:sz w:val="26"/>
        </w:rPr>
        <w:t xml:space="preserve">arısızlıklarını, disiplin sorunlarını çözmek için ceza </w:t>
      </w:r>
      <w:r>
        <w:rPr>
          <w:rFonts w:ascii="Times New Roman" w:hAnsi="Times New Roman"/>
          <w:w w:val="90"/>
          <w:sz w:val="26"/>
        </w:rPr>
        <w:t xml:space="preserve">vermek ya da bunları görmezden gelerek çözmek mümkün </w:t>
      </w:r>
      <w:r>
        <w:rPr>
          <w:rFonts w:ascii="Times New Roman" w:hAnsi="Times New Roman"/>
          <w:w w:val="95"/>
          <w:sz w:val="26"/>
        </w:rPr>
        <w:t>olmayacaktır.</w:t>
      </w:r>
      <w:r>
        <w:rPr>
          <w:rFonts w:ascii="Times New Roman" w:hAnsi="Times New Roman"/>
          <w:spacing w:val="-21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Problemlerin</w:t>
      </w:r>
      <w:r>
        <w:rPr>
          <w:rFonts w:ascii="Times New Roman" w:hAnsi="Times New Roman"/>
          <w:spacing w:val="-21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sebebi</w:t>
      </w:r>
      <w:r>
        <w:rPr>
          <w:rFonts w:ascii="Times New Roman" w:hAnsi="Times New Roman"/>
          <w:spacing w:val="-20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tespit</w:t>
      </w:r>
      <w:r>
        <w:rPr>
          <w:rFonts w:ascii="Times New Roman" w:hAnsi="Times New Roman"/>
          <w:spacing w:val="-20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edilmeli</w:t>
      </w:r>
      <w:r>
        <w:rPr>
          <w:rFonts w:ascii="Times New Roman" w:hAnsi="Times New Roman"/>
          <w:spacing w:val="-20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ve</w:t>
      </w:r>
      <w:r>
        <w:rPr>
          <w:rFonts w:ascii="Times New Roman" w:hAnsi="Times New Roman"/>
          <w:spacing w:val="-21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 xml:space="preserve">okul </w:t>
      </w:r>
      <w:r>
        <w:rPr>
          <w:rFonts w:ascii="Times New Roman" w:hAnsi="Times New Roman"/>
          <w:w w:val="90"/>
          <w:sz w:val="26"/>
        </w:rPr>
        <w:t>ile</w:t>
      </w:r>
      <w:r>
        <w:rPr>
          <w:rFonts w:ascii="Times New Roman" w:hAnsi="Times New Roman"/>
          <w:spacing w:val="-20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i</w:t>
      </w:r>
      <w:r>
        <w:rPr>
          <w:rFonts w:ascii="Arial" w:hAnsi="Arial"/>
          <w:i/>
          <w:w w:val="90"/>
          <w:sz w:val="26"/>
        </w:rPr>
        <w:t>ş</w:t>
      </w:r>
      <w:r>
        <w:rPr>
          <w:rFonts w:ascii="Times New Roman" w:hAnsi="Times New Roman"/>
          <w:w w:val="90"/>
          <w:sz w:val="26"/>
        </w:rPr>
        <w:t>birli</w:t>
      </w:r>
      <w:r>
        <w:rPr>
          <w:rFonts w:ascii="Arial" w:hAnsi="Arial"/>
          <w:i/>
          <w:w w:val="90"/>
          <w:sz w:val="26"/>
        </w:rPr>
        <w:t>ğ</w:t>
      </w:r>
      <w:r>
        <w:rPr>
          <w:rFonts w:ascii="Times New Roman" w:hAnsi="Times New Roman"/>
          <w:w w:val="90"/>
          <w:sz w:val="26"/>
        </w:rPr>
        <w:t>i</w:t>
      </w:r>
      <w:r>
        <w:rPr>
          <w:rFonts w:ascii="Times New Roman" w:hAnsi="Times New Roman"/>
          <w:spacing w:val="-17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yapılarak</w:t>
      </w:r>
      <w:r>
        <w:rPr>
          <w:rFonts w:ascii="Times New Roman" w:hAnsi="Times New Roman"/>
          <w:spacing w:val="-20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bu</w:t>
      </w:r>
      <w:r>
        <w:rPr>
          <w:rFonts w:ascii="Times New Roman" w:hAnsi="Times New Roman"/>
          <w:spacing w:val="-18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sorunlar</w:t>
      </w:r>
      <w:r>
        <w:rPr>
          <w:rFonts w:ascii="Times New Roman" w:hAnsi="Times New Roman"/>
          <w:spacing w:val="-18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çözülmeye</w:t>
      </w:r>
      <w:r>
        <w:rPr>
          <w:rFonts w:ascii="Times New Roman" w:hAnsi="Times New Roman"/>
          <w:spacing w:val="-18"/>
          <w:w w:val="90"/>
          <w:sz w:val="26"/>
        </w:rPr>
        <w:t xml:space="preserve"> </w:t>
      </w:r>
      <w:r>
        <w:rPr>
          <w:rFonts w:ascii="Times New Roman" w:hAnsi="Times New Roman"/>
          <w:w w:val="90"/>
          <w:sz w:val="26"/>
        </w:rPr>
        <w:t>çalı</w:t>
      </w:r>
      <w:r>
        <w:rPr>
          <w:rFonts w:ascii="Arial" w:hAnsi="Arial"/>
          <w:i/>
          <w:w w:val="90"/>
          <w:sz w:val="26"/>
        </w:rPr>
        <w:t>ş</w:t>
      </w:r>
      <w:r>
        <w:rPr>
          <w:rFonts w:ascii="Times New Roman" w:hAnsi="Times New Roman"/>
          <w:w w:val="90"/>
          <w:sz w:val="26"/>
        </w:rPr>
        <w:t xml:space="preserve">ılmalıdır. </w:t>
      </w:r>
      <w:r>
        <w:rPr>
          <w:rFonts w:ascii="Times New Roman" w:hAnsi="Times New Roman"/>
          <w:w w:val="95"/>
          <w:sz w:val="26"/>
        </w:rPr>
        <w:t>Problemleri önlemek ve çözüm üretmek için siz de</w:t>
      </w:r>
      <w:r>
        <w:rPr>
          <w:rFonts w:ascii="Arial" w:hAnsi="Arial"/>
          <w:i/>
          <w:w w:val="95"/>
          <w:sz w:val="26"/>
        </w:rPr>
        <w:t>ğ</w:t>
      </w:r>
      <w:r>
        <w:rPr>
          <w:rFonts w:ascii="Times New Roman" w:hAnsi="Times New Roman"/>
          <w:w w:val="95"/>
          <w:sz w:val="26"/>
        </w:rPr>
        <w:t>erli velilerimize</w:t>
      </w:r>
      <w:r>
        <w:rPr>
          <w:rFonts w:ascii="Times New Roman" w:hAnsi="Times New Roman"/>
          <w:spacing w:val="-20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bazı</w:t>
      </w:r>
      <w:r>
        <w:rPr>
          <w:rFonts w:ascii="Times New Roman" w:hAnsi="Times New Roman"/>
          <w:spacing w:val="-20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konuları</w:t>
      </w:r>
      <w:r>
        <w:rPr>
          <w:rFonts w:ascii="Times New Roman" w:hAnsi="Times New Roman"/>
          <w:spacing w:val="-20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hatırlatmanın</w:t>
      </w:r>
      <w:r>
        <w:rPr>
          <w:rFonts w:ascii="Times New Roman" w:hAnsi="Times New Roman"/>
          <w:spacing w:val="-20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faydalı</w:t>
      </w:r>
      <w:r>
        <w:rPr>
          <w:rFonts w:ascii="Times New Roman" w:hAnsi="Times New Roman"/>
          <w:spacing w:val="-20"/>
          <w:w w:val="95"/>
          <w:sz w:val="26"/>
        </w:rPr>
        <w:t xml:space="preserve"> </w:t>
      </w:r>
      <w:r>
        <w:rPr>
          <w:rFonts w:ascii="Times New Roman" w:hAnsi="Times New Roman"/>
          <w:w w:val="95"/>
          <w:sz w:val="26"/>
        </w:rPr>
        <w:t>olaca</w:t>
      </w:r>
      <w:r>
        <w:rPr>
          <w:rFonts w:ascii="Arial" w:hAnsi="Arial"/>
          <w:i/>
          <w:w w:val="95"/>
          <w:sz w:val="26"/>
        </w:rPr>
        <w:t>ğ</w:t>
      </w:r>
      <w:r>
        <w:rPr>
          <w:rFonts w:ascii="Times New Roman" w:hAnsi="Times New Roman"/>
          <w:w w:val="95"/>
          <w:sz w:val="26"/>
        </w:rPr>
        <w:t>ını dü</w:t>
      </w:r>
      <w:r>
        <w:rPr>
          <w:rFonts w:ascii="Arial" w:hAnsi="Arial"/>
          <w:i/>
          <w:w w:val="95"/>
          <w:sz w:val="26"/>
        </w:rPr>
        <w:t>ş</w:t>
      </w:r>
      <w:r>
        <w:rPr>
          <w:rFonts w:ascii="Times New Roman" w:hAnsi="Times New Roman"/>
          <w:w w:val="95"/>
          <w:sz w:val="26"/>
        </w:rPr>
        <w:t>ünüyoruz.</w:t>
      </w:r>
    </w:p>
    <w:p w:rsidR="00947F1D" w:rsidRDefault="00947F1D">
      <w:pPr>
        <w:pStyle w:val="GvdeMetni"/>
        <w:ind w:left="0" w:firstLine="0"/>
        <w:rPr>
          <w:rFonts w:ascii="Times New Roman"/>
          <w:b w:val="0"/>
          <w:i w:val="0"/>
          <w:sz w:val="30"/>
        </w:rPr>
      </w:pP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spacing w:before="183"/>
        <w:ind w:hanging="361"/>
        <w:rPr>
          <w:rFonts w:ascii="Wingdings" w:hAnsi="Wingdings"/>
          <w:b/>
          <w:i/>
          <w:color w:val="FF0000"/>
        </w:rPr>
      </w:pPr>
      <w:r>
        <w:rPr>
          <w:b/>
          <w:i/>
          <w:color w:val="FF0000"/>
        </w:rPr>
        <w:t>Çocuğunuzu kahvaltı etmeden veya yemek yemeden okula</w:t>
      </w:r>
      <w:r>
        <w:rPr>
          <w:b/>
          <w:i/>
          <w:color w:val="FF0000"/>
          <w:spacing w:val="-8"/>
        </w:rPr>
        <w:t xml:space="preserve"> </w:t>
      </w:r>
      <w:r>
        <w:rPr>
          <w:b/>
          <w:i/>
          <w:color w:val="FF0000"/>
        </w:rPr>
        <w:t>göndermeyiniz.</w:t>
      </w:r>
    </w:p>
    <w:p w:rsidR="00947F1D" w:rsidRDefault="00AE21EC">
      <w:pPr>
        <w:pStyle w:val="Balk3"/>
        <w:numPr>
          <w:ilvl w:val="0"/>
          <w:numId w:val="1"/>
        </w:numPr>
        <w:tabs>
          <w:tab w:val="left" w:pos="468"/>
        </w:tabs>
        <w:ind w:hanging="361"/>
        <w:rPr>
          <w:rFonts w:ascii="Wingdings" w:hAnsi="Wingdings"/>
        </w:rPr>
      </w:pPr>
      <w:r>
        <w:t>Çocuğunuzun derslerinin ve davranışlarının daha iyiye gitmesi için öğretmenler ile sıkı bir işbirliği</w:t>
      </w:r>
      <w:r>
        <w:rPr>
          <w:spacing w:val="-33"/>
        </w:rPr>
        <w:t xml:space="preserve"> </w:t>
      </w:r>
      <w:r>
        <w:t>kurunuz.</w:t>
      </w:r>
    </w:p>
    <w:p w:rsidR="00947F1D" w:rsidRDefault="00947F1D">
      <w:pPr>
        <w:pStyle w:val="GvdeMetni"/>
        <w:spacing w:before="6"/>
        <w:ind w:left="0" w:firstLine="0"/>
        <w:rPr>
          <w:i w:val="0"/>
          <w:sz w:val="18"/>
        </w:rPr>
      </w:pP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spacing w:before="1"/>
        <w:ind w:right="110"/>
        <w:rPr>
          <w:rFonts w:ascii="Wingdings" w:hAnsi="Wingdings"/>
          <w:b/>
          <w:i/>
          <w:color w:val="FF0000"/>
        </w:rPr>
      </w:pPr>
      <w:r>
        <w:rPr>
          <w:b/>
          <w:i/>
          <w:color w:val="FF0000"/>
        </w:rPr>
        <w:t>Çocuğunuzu iyi tanıyınız. Çocuklarınızdan yapamayacağı şeyleri istemeyiniz. Onlardan yeteneklerinin üstünde başarı göstermesini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beklemeyiniz.</w:t>
      </w:r>
    </w:p>
    <w:p w:rsidR="00947F1D" w:rsidRDefault="00AE21EC">
      <w:pPr>
        <w:pStyle w:val="Balk3"/>
        <w:numPr>
          <w:ilvl w:val="0"/>
          <w:numId w:val="1"/>
        </w:numPr>
        <w:tabs>
          <w:tab w:val="left" w:pos="468"/>
        </w:tabs>
        <w:spacing w:before="194"/>
        <w:ind w:hanging="361"/>
        <w:rPr>
          <w:rFonts w:ascii="Wingdings" w:hAnsi="Wingdings"/>
        </w:rPr>
      </w:pPr>
      <w:r>
        <w:t>Evde çocuğunuza rahat bir çalışma ortamı hazırlayınız. Mümkünse ona bir çalışma odası</w:t>
      </w:r>
      <w:r>
        <w:rPr>
          <w:spacing w:val="-21"/>
        </w:rPr>
        <w:t xml:space="preserve"> </w:t>
      </w:r>
      <w:r>
        <w:t>ayırınız.</w:t>
      </w: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spacing w:before="207" w:line="276" w:lineRule="auto"/>
        <w:ind w:right="112"/>
        <w:rPr>
          <w:rFonts w:ascii="Wingdings" w:hAnsi="Wingdings"/>
          <w:b/>
          <w:color w:val="FF0000"/>
        </w:rPr>
      </w:pPr>
      <w:r>
        <w:rPr>
          <w:b/>
          <w:color w:val="FF0000"/>
        </w:rPr>
        <w:t>Çocuğunuz sizin kurallarınıza uymadığında, onu sevdiği şeylerden mahrum bırakarak yaptırım uygulayınız. (örnek: Bilgisayar oynamasına izin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vermeme)</w:t>
      </w: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spacing w:before="141"/>
        <w:ind w:hanging="361"/>
        <w:rPr>
          <w:rFonts w:ascii="Wingdings" w:hAnsi="Wingdings"/>
          <w:b/>
        </w:rPr>
      </w:pPr>
      <w:r>
        <w:rPr>
          <w:b/>
        </w:rPr>
        <w:t>Çocuğunuzun bir plan dâhilinde çalışmasını sağlayınız. Günlük tekrar yapmasını</w:t>
      </w:r>
      <w:r>
        <w:rPr>
          <w:b/>
          <w:spacing w:val="-15"/>
        </w:rPr>
        <w:t xml:space="preserve"> </w:t>
      </w:r>
      <w:r>
        <w:rPr>
          <w:b/>
        </w:rPr>
        <w:t>sağlayınız.</w:t>
      </w: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spacing w:before="135"/>
        <w:ind w:right="110"/>
        <w:rPr>
          <w:rFonts w:ascii="Wingdings" w:hAnsi="Wingdings"/>
          <w:b/>
          <w:i/>
          <w:color w:val="FF0000"/>
        </w:rPr>
      </w:pPr>
      <w:r>
        <w:rPr>
          <w:b/>
          <w:i/>
          <w:color w:val="FF0000"/>
        </w:rPr>
        <w:t>Çocuğunuzu sevdiğinizi, ona değer verdiğinizi hissettiriniz. Kendisiyle veya ailenizle ilgili konularda onun da fikrini</w:t>
      </w:r>
      <w:r>
        <w:rPr>
          <w:b/>
          <w:i/>
          <w:color w:val="FF0000"/>
          <w:spacing w:val="-3"/>
        </w:rPr>
        <w:t xml:space="preserve"> </w:t>
      </w:r>
      <w:r>
        <w:rPr>
          <w:b/>
          <w:i/>
          <w:color w:val="FF0000"/>
        </w:rPr>
        <w:t>alınız.</w:t>
      </w: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ind w:right="111"/>
        <w:rPr>
          <w:rFonts w:ascii="Wingdings" w:hAnsi="Wingdings"/>
          <w:b/>
          <w:i/>
        </w:rPr>
      </w:pPr>
      <w:r>
        <w:rPr>
          <w:b/>
          <w:i/>
        </w:rPr>
        <w:t>Çocuğunuzun mümkün olduğu kadar sosyal yaşantılar içinde yer almasını sağlayınız. Okul ve çevredeki sosyal faaliyetlere katılmasına izin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veriniz.</w:t>
      </w: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spacing w:before="171"/>
        <w:ind w:hanging="361"/>
        <w:rPr>
          <w:rFonts w:ascii="Wingdings" w:hAnsi="Wingdings"/>
          <w:b/>
          <w:i/>
          <w:color w:val="FF0000"/>
        </w:rPr>
      </w:pPr>
      <w:r>
        <w:rPr>
          <w:b/>
          <w:i/>
          <w:color w:val="FF0000"/>
        </w:rPr>
        <w:t>Çocuklarınız arasında ayrım ve kıyaslama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yapmayınız.</w:t>
      </w:r>
    </w:p>
    <w:p w:rsidR="00947F1D" w:rsidRDefault="00AE21EC">
      <w:pPr>
        <w:pStyle w:val="Balk3"/>
        <w:numPr>
          <w:ilvl w:val="0"/>
          <w:numId w:val="1"/>
        </w:numPr>
        <w:tabs>
          <w:tab w:val="left" w:pos="468"/>
        </w:tabs>
        <w:spacing w:before="134"/>
        <w:ind w:right="112"/>
        <w:rPr>
          <w:rFonts w:ascii="Wingdings" w:hAnsi="Wingdings"/>
        </w:rPr>
      </w:pPr>
      <w:r>
        <w:t>Çocuğunuzu sık sık eleştirmeyiniz. Hele bunu başkalarının yanında asla yapmayınız. Okul ve öğretmenleriyle ilgili görüşlerinizi çocuğun yanında</w:t>
      </w:r>
      <w:r>
        <w:rPr>
          <w:spacing w:val="-9"/>
        </w:rPr>
        <w:t xml:space="preserve"> </w:t>
      </w:r>
      <w:r>
        <w:t>söylemeyiniz</w:t>
      </w: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ind w:hanging="361"/>
        <w:rPr>
          <w:rFonts w:ascii="Wingdings" w:hAnsi="Wingdings"/>
          <w:b/>
          <w:i/>
          <w:color w:val="FF0000"/>
        </w:rPr>
      </w:pPr>
      <w:r>
        <w:rPr>
          <w:b/>
          <w:i/>
          <w:color w:val="FF0000"/>
        </w:rPr>
        <w:t>Televizyon ve bilgisayar kullanımı konusunda çocuğunuza kısıtlama</w:t>
      </w:r>
      <w:r>
        <w:rPr>
          <w:b/>
          <w:i/>
          <w:color w:val="FF0000"/>
          <w:spacing w:val="-6"/>
        </w:rPr>
        <w:t xml:space="preserve"> </w:t>
      </w:r>
      <w:r>
        <w:rPr>
          <w:b/>
          <w:i/>
          <w:color w:val="FF0000"/>
        </w:rPr>
        <w:t>getiriniz.</w:t>
      </w: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spacing w:before="135"/>
        <w:ind w:right="110"/>
        <w:rPr>
          <w:rFonts w:ascii="Wingdings" w:hAnsi="Wingdings"/>
          <w:b/>
          <w:i/>
          <w:color w:val="FF0000"/>
        </w:rPr>
      </w:pPr>
      <w:r>
        <w:rPr>
          <w:b/>
          <w:i/>
        </w:rPr>
        <w:t>İçinde bulundukları yaş itibariyle arkadaş çocuğunuz için çok önemlidir. Arkadaşı olmasına, iyi arkadaş seçmesine yardımcı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olunuz.</w:t>
      </w:r>
    </w:p>
    <w:p w:rsidR="00947F1D" w:rsidRDefault="00AE21EC">
      <w:pPr>
        <w:pStyle w:val="ListeParagraf"/>
        <w:numPr>
          <w:ilvl w:val="0"/>
          <w:numId w:val="1"/>
        </w:numPr>
        <w:tabs>
          <w:tab w:val="left" w:pos="468"/>
        </w:tabs>
        <w:ind w:hanging="361"/>
        <w:rPr>
          <w:rFonts w:ascii="Wingdings" w:hAnsi="Wingdings"/>
          <w:b/>
          <w:i/>
          <w:color w:val="FF0000"/>
        </w:rPr>
      </w:pPr>
      <w:r>
        <w:rPr>
          <w:b/>
          <w:i/>
          <w:color w:val="FF0000"/>
        </w:rPr>
        <w:t xml:space="preserve">Çocuğunuza eve gelme, bilgisayar oynama, yatma saatleri </w:t>
      </w:r>
      <w:proofErr w:type="spellStart"/>
      <w:r>
        <w:rPr>
          <w:b/>
          <w:i/>
          <w:color w:val="FF0000"/>
        </w:rPr>
        <w:t>v.b</w:t>
      </w:r>
      <w:proofErr w:type="spellEnd"/>
      <w:r>
        <w:rPr>
          <w:b/>
          <w:i/>
          <w:color w:val="FF0000"/>
        </w:rPr>
        <w:t>. konularda mutlaka kurallar</w:t>
      </w:r>
      <w:r>
        <w:rPr>
          <w:b/>
          <w:i/>
          <w:color w:val="FF0000"/>
          <w:spacing w:val="-20"/>
        </w:rPr>
        <w:t xml:space="preserve"> </w:t>
      </w:r>
      <w:r>
        <w:rPr>
          <w:b/>
          <w:i/>
          <w:color w:val="FF0000"/>
        </w:rPr>
        <w:t>koyunuz.</w:t>
      </w:r>
    </w:p>
    <w:p w:rsidR="00947F1D" w:rsidRDefault="00AE21EC">
      <w:pPr>
        <w:pStyle w:val="Balk3"/>
        <w:numPr>
          <w:ilvl w:val="0"/>
          <w:numId w:val="1"/>
        </w:numPr>
        <w:tabs>
          <w:tab w:val="left" w:pos="468"/>
        </w:tabs>
        <w:spacing w:before="151"/>
        <w:ind w:right="106"/>
        <w:rPr>
          <w:rFonts w:ascii="Wingdings" w:hAnsi="Wingdings"/>
        </w:rPr>
      </w:pPr>
      <w:r>
        <w:t>Çocuğunuz iyi notlar yanında zayıf not almasının da normal olduğunu biliniz, zayıf not almasının nedenini araştırınız.</w:t>
      </w:r>
    </w:p>
    <w:p w:rsidR="00947F1D" w:rsidRDefault="00947F1D">
      <w:pPr>
        <w:pStyle w:val="GvdeMetni"/>
        <w:ind w:left="0" w:firstLine="0"/>
        <w:rPr>
          <w:sz w:val="24"/>
        </w:rPr>
      </w:pPr>
    </w:p>
    <w:p w:rsidR="00947F1D" w:rsidRPr="00213588" w:rsidRDefault="00947F1D" w:rsidP="00213588">
      <w:pPr>
        <w:pStyle w:val="Balk1"/>
        <w:spacing w:before="208"/>
        <w:ind w:left="0"/>
        <w:rPr>
          <w:b w:val="0"/>
          <w:i w:val="0"/>
          <w:sz w:val="28"/>
        </w:rPr>
      </w:pPr>
    </w:p>
    <w:sectPr w:rsidR="00947F1D" w:rsidRPr="00213588">
      <w:headerReference w:type="default" r:id="rId10"/>
      <w:type w:val="continuous"/>
      <w:pgSz w:w="11910" w:h="16840"/>
      <w:pgMar w:top="340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EC" w:rsidRDefault="00AE21EC" w:rsidP="00213588">
      <w:r>
        <w:separator/>
      </w:r>
    </w:p>
  </w:endnote>
  <w:endnote w:type="continuationSeparator" w:id="0">
    <w:p w:rsidR="00AE21EC" w:rsidRDefault="00AE21EC" w:rsidP="0021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EC" w:rsidRDefault="00AE21EC" w:rsidP="00213588">
      <w:r>
        <w:separator/>
      </w:r>
    </w:p>
  </w:footnote>
  <w:footnote w:type="continuationSeparator" w:id="0">
    <w:p w:rsidR="00AE21EC" w:rsidRDefault="00AE21EC" w:rsidP="0021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BC" w:rsidRPr="00213588" w:rsidRDefault="00213588" w:rsidP="00213588">
    <w:pPr>
      <w:pStyle w:val="stbilgi"/>
      <w:jc w:val="center"/>
      <w:rPr>
        <w:b/>
        <w:color w:val="FF0000"/>
        <w:sz w:val="32"/>
        <w:u w:val="single"/>
      </w:rPr>
    </w:pPr>
    <w:r w:rsidRPr="00213588">
      <w:rPr>
        <w:b/>
        <w:color w:val="FF0000"/>
        <w:sz w:val="32"/>
        <w:u w:val="single"/>
      </w:rPr>
      <w:t>Gülşehir</w:t>
    </w:r>
    <w:r w:rsidR="00B211BC">
      <w:rPr>
        <w:b/>
        <w:color w:val="FF0000"/>
        <w:sz w:val="32"/>
        <w:u w:val="single"/>
      </w:rPr>
      <w:t xml:space="preserve"> Şehit Hamide Sibel Çetinkaya Anadolu Lisesi</w:t>
    </w:r>
  </w:p>
  <w:p w:rsidR="00213588" w:rsidRDefault="0021358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72DD1"/>
    <w:multiLevelType w:val="hybridMultilevel"/>
    <w:tmpl w:val="DE26DD6C"/>
    <w:lvl w:ilvl="0" w:tplc="34C4ABD6">
      <w:numFmt w:val="bullet"/>
      <w:lvlText w:val=""/>
      <w:lvlJc w:val="left"/>
      <w:pPr>
        <w:ind w:left="468" w:hanging="360"/>
      </w:pPr>
      <w:rPr>
        <w:rFonts w:hint="default"/>
        <w:w w:val="100"/>
        <w:lang w:val="tr-TR" w:eastAsia="en-US" w:bidi="ar-SA"/>
      </w:rPr>
    </w:lvl>
    <w:lvl w:ilvl="1" w:tplc="B5785AC0">
      <w:numFmt w:val="bullet"/>
      <w:lvlText w:val="•"/>
      <w:lvlJc w:val="left"/>
      <w:pPr>
        <w:ind w:left="1484" w:hanging="360"/>
      </w:pPr>
      <w:rPr>
        <w:rFonts w:hint="default"/>
        <w:lang w:val="tr-TR" w:eastAsia="en-US" w:bidi="ar-SA"/>
      </w:rPr>
    </w:lvl>
    <w:lvl w:ilvl="2" w:tplc="E5DCEABC">
      <w:numFmt w:val="bullet"/>
      <w:lvlText w:val="•"/>
      <w:lvlJc w:val="left"/>
      <w:pPr>
        <w:ind w:left="2509" w:hanging="360"/>
      </w:pPr>
      <w:rPr>
        <w:rFonts w:hint="default"/>
        <w:lang w:val="tr-TR" w:eastAsia="en-US" w:bidi="ar-SA"/>
      </w:rPr>
    </w:lvl>
    <w:lvl w:ilvl="3" w:tplc="D272DB94">
      <w:numFmt w:val="bullet"/>
      <w:lvlText w:val="•"/>
      <w:lvlJc w:val="left"/>
      <w:pPr>
        <w:ind w:left="3533" w:hanging="360"/>
      </w:pPr>
      <w:rPr>
        <w:rFonts w:hint="default"/>
        <w:lang w:val="tr-TR" w:eastAsia="en-US" w:bidi="ar-SA"/>
      </w:rPr>
    </w:lvl>
    <w:lvl w:ilvl="4" w:tplc="3936539A">
      <w:numFmt w:val="bullet"/>
      <w:lvlText w:val="•"/>
      <w:lvlJc w:val="left"/>
      <w:pPr>
        <w:ind w:left="4558" w:hanging="360"/>
      </w:pPr>
      <w:rPr>
        <w:rFonts w:hint="default"/>
        <w:lang w:val="tr-TR" w:eastAsia="en-US" w:bidi="ar-SA"/>
      </w:rPr>
    </w:lvl>
    <w:lvl w:ilvl="5" w:tplc="D54444C2">
      <w:numFmt w:val="bullet"/>
      <w:lvlText w:val="•"/>
      <w:lvlJc w:val="left"/>
      <w:pPr>
        <w:ind w:left="5583" w:hanging="360"/>
      </w:pPr>
      <w:rPr>
        <w:rFonts w:hint="default"/>
        <w:lang w:val="tr-TR" w:eastAsia="en-US" w:bidi="ar-SA"/>
      </w:rPr>
    </w:lvl>
    <w:lvl w:ilvl="6" w:tplc="3E7A42AA">
      <w:numFmt w:val="bullet"/>
      <w:lvlText w:val="•"/>
      <w:lvlJc w:val="left"/>
      <w:pPr>
        <w:ind w:left="6607" w:hanging="360"/>
      </w:pPr>
      <w:rPr>
        <w:rFonts w:hint="default"/>
        <w:lang w:val="tr-TR" w:eastAsia="en-US" w:bidi="ar-SA"/>
      </w:rPr>
    </w:lvl>
    <w:lvl w:ilvl="7" w:tplc="C23032EC">
      <w:numFmt w:val="bullet"/>
      <w:lvlText w:val="•"/>
      <w:lvlJc w:val="left"/>
      <w:pPr>
        <w:ind w:left="7632" w:hanging="360"/>
      </w:pPr>
      <w:rPr>
        <w:rFonts w:hint="default"/>
        <w:lang w:val="tr-TR" w:eastAsia="en-US" w:bidi="ar-SA"/>
      </w:rPr>
    </w:lvl>
    <w:lvl w:ilvl="8" w:tplc="F048A5FE">
      <w:numFmt w:val="bullet"/>
      <w:lvlText w:val="•"/>
      <w:lvlJc w:val="left"/>
      <w:pPr>
        <w:ind w:left="865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7F1D"/>
    <w:rsid w:val="00213588"/>
    <w:rsid w:val="00947F1D"/>
    <w:rsid w:val="00AE21EC"/>
    <w:rsid w:val="00B211BC"/>
    <w:rsid w:val="00C0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line="364" w:lineRule="exact"/>
      <w:ind w:left="107"/>
      <w:outlineLvl w:val="0"/>
    </w:pPr>
    <w:rPr>
      <w:rFonts w:ascii="Times New Roman" w:eastAsia="Times New Roman" w:hAnsi="Times New Roman" w:cs="Times New Roman"/>
      <w:b/>
      <w:bCs/>
      <w:i/>
      <w:sz w:val="32"/>
      <w:szCs w:val="32"/>
    </w:rPr>
  </w:style>
  <w:style w:type="paragraph" w:styleId="Balk2">
    <w:name w:val="heading 2"/>
    <w:basedOn w:val="Normal"/>
    <w:uiPriority w:val="1"/>
    <w:qFormat/>
    <w:pPr>
      <w:ind w:left="107" w:right="5046" w:firstLine="398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Balk3">
    <w:name w:val="heading 3"/>
    <w:basedOn w:val="Normal"/>
    <w:uiPriority w:val="1"/>
    <w:qFormat/>
    <w:pPr>
      <w:spacing w:before="132"/>
      <w:ind w:left="468" w:hanging="361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68" w:hanging="361"/>
    </w:pPr>
    <w:rPr>
      <w:b/>
      <w:bCs/>
      <w:i/>
    </w:rPr>
  </w:style>
  <w:style w:type="paragraph" w:styleId="ListeParagraf">
    <w:name w:val="List Paragraph"/>
    <w:basedOn w:val="Normal"/>
    <w:uiPriority w:val="1"/>
    <w:qFormat/>
    <w:pPr>
      <w:spacing w:before="195"/>
      <w:ind w:left="46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135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588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135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13588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135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13588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80B-2685-4957-B180-B5BC0010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MEB</cp:lastModifiedBy>
  <cp:revision>5</cp:revision>
  <dcterms:created xsi:type="dcterms:W3CDTF">2020-05-10T13:21:00Z</dcterms:created>
  <dcterms:modified xsi:type="dcterms:W3CDTF">2020-11-11T12:26:00Z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2020-05-10T00:00:00Z</vt:filetime>
  </property>
</Properties>
</file>